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3D" w:rsidRDefault="000D617A" w:rsidP="00612B3D">
      <w:pPr>
        <w:rPr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1666875" cy="514350"/>
            <wp:effectExtent l="19050" t="0" r="9525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B3D">
        <w:rPr>
          <w:lang w:val="hu-HU"/>
        </w:rPr>
        <w:tab/>
      </w:r>
    </w:p>
    <w:p w:rsidR="00612B3D" w:rsidRDefault="00612B3D" w:rsidP="00612B3D">
      <w:pPr>
        <w:rPr>
          <w:lang w:val="hu-HU"/>
        </w:rPr>
        <w:sectPr w:rsidR="00612B3D" w:rsidSect="00612B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2B3D" w:rsidRDefault="000D617A" w:rsidP="00612B3D">
      <w:pPr>
        <w:pStyle w:val="Default"/>
        <w:rPr>
          <w:noProof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762625" cy="3895725"/>
            <wp:effectExtent l="19050" t="0" r="9525" b="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98" w:rsidRPr="00722B98" w:rsidRDefault="00722B98" w:rsidP="00722B98">
      <w:pPr>
        <w:pStyle w:val="Nincstrkz"/>
        <w:rPr>
          <w:i/>
          <w:u w:val="single"/>
          <w:lang w:val="hu-HU"/>
        </w:rPr>
      </w:pPr>
      <w:r w:rsidRPr="00722B98">
        <w:rPr>
          <w:i/>
          <w:u w:val="single"/>
          <w:lang w:val="hu-HU"/>
        </w:rPr>
        <w:t>Az ábrán:</w:t>
      </w:r>
    </w:p>
    <w:p w:rsidR="00722B98" w:rsidRPr="00A74E58" w:rsidRDefault="00722B98" w:rsidP="00722B98">
      <w:pPr>
        <w:pStyle w:val="Nincstrkz"/>
        <w:tabs>
          <w:tab w:val="left" w:pos="2835"/>
        </w:tabs>
        <w:rPr>
          <w:i/>
          <w:lang w:val="hu-HU"/>
        </w:rPr>
      </w:pPr>
      <w:proofErr w:type="spellStart"/>
      <w:proofErr w:type="gramStart"/>
      <w:r w:rsidRPr="00A74E58">
        <w:rPr>
          <w:i/>
          <w:lang w:val="hu-HU"/>
        </w:rPr>
        <w:t>Sugar</w:t>
      </w:r>
      <w:proofErr w:type="spellEnd"/>
      <w:r w:rsidRPr="00A74E58">
        <w:rPr>
          <w:i/>
          <w:lang w:val="hu-HU"/>
        </w:rPr>
        <w:tab/>
        <w:t xml:space="preserve">      :</w:t>
      </w:r>
      <w:proofErr w:type="gramEnd"/>
      <w:r w:rsidRPr="00A74E58">
        <w:rPr>
          <w:i/>
          <w:lang w:val="hu-HU"/>
        </w:rPr>
        <w:t xml:space="preserve"> Cukor</w:t>
      </w:r>
    </w:p>
    <w:p w:rsidR="00722B98" w:rsidRPr="00A74E58" w:rsidRDefault="00722B98" w:rsidP="00722B98">
      <w:pPr>
        <w:pStyle w:val="Nincstrkz"/>
        <w:tabs>
          <w:tab w:val="left" w:pos="2835"/>
        </w:tabs>
        <w:rPr>
          <w:i/>
          <w:lang w:val="hu-HU"/>
        </w:rPr>
        <w:sectPr w:rsidR="00722B98" w:rsidRPr="00A74E58" w:rsidSect="003B18D8">
          <w:type w:val="continuous"/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:rsidR="00722B98" w:rsidRDefault="00722B98" w:rsidP="00722B98">
      <w:pPr>
        <w:pStyle w:val="Nincstrkz"/>
        <w:rPr>
          <w:i/>
          <w:lang w:val="hu-HU"/>
        </w:rPr>
      </w:pPr>
      <w:r w:rsidRPr="00A74E58">
        <w:rPr>
          <w:i/>
          <w:lang w:val="hu-HU"/>
        </w:rPr>
        <w:lastRenderedPageBreak/>
        <w:t xml:space="preserve">Sweet </w:t>
      </w:r>
      <w:proofErr w:type="spellStart"/>
      <w:r w:rsidRPr="00A74E58">
        <w:rPr>
          <w:i/>
          <w:lang w:val="hu-HU"/>
        </w:rPr>
        <w:t>water</w:t>
      </w:r>
      <w:proofErr w:type="spellEnd"/>
      <w:r w:rsidRPr="00A74E58">
        <w:rPr>
          <w:i/>
          <w:lang w:val="hu-HU"/>
        </w:rPr>
        <w:t xml:space="preserve"> </w:t>
      </w:r>
      <w:proofErr w:type="spellStart"/>
      <w:proofErr w:type="gramStart"/>
      <w:r w:rsidRPr="00A74E58">
        <w:rPr>
          <w:i/>
          <w:lang w:val="hu-HU"/>
        </w:rPr>
        <w:t>storage</w:t>
      </w:r>
      <w:proofErr w:type="spellEnd"/>
      <w:r w:rsidRPr="00A74E58">
        <w:rPr>
          <w:i/>
          <w:lang w:val="hu-HU"/>
        </w:rPr>
        <w:tab/>
        <w:t xml:space="preserve">           </w:t>
      </w:r>
      <w:r>
        <w:rPr>
          <w:i/>
          <w:lang w:val="hu-HU"/>
        </w:rPr>
        <w:t xml:space="preserve">        </w:t>
      </w:r>
      <w:r w:rsidRPr="00A74E58">
        <w:rPr>
          <w:i/>
          <w:lang w:val="hu-HU"/>
        </w:rPr>
        <w:t xml:space="preserve"> :</w:t>
      </w:r>
      <w:proofErr w:type="gramEnd"/>
      <w:r w:rsidRPr="00A74E58">
        <w:rPr>
          <w:i/>
          <w:lang w:val="hu-HU"/>
        </w:rPr>
        <w:t xml:space="preserve"> Édesvíz tározó</w:t>
      </w:r>
    </w:p>
    <w:p w:rsidR="00722B98" w:rsidRPr="00A74E58" w:rsidRDefault="00722B98" w:rsidP="00722B98">
      <w:pPr>
        <w:pStyle w:val="Nincstrkz"/>
        <w:rPr>
          <w:i/>
          <w:lang w:val="hu-HU"/>
        </w:rPr>
      </w:pPr>
      <w:r>
        <w:rPr>
          <w:i/>
          <w:lang w:val="hu-HU"/>
        </w:rPr>
        <w:t xml:space="preserve"> </w:t>
      </w:r>
      <w:proofErr w:type="spellStart"/>
      <w:r>
        <w:rPr>
          <w:i/>
          <w:lang w:val="hu-HU"/>
        </w:rPr>
        <w:t>Treatment</w:t>
      </w:r>
      <w:proofErr w:type="spellEnd"/>
      <w:r>
        <w:rPr>
          <w:i/>
          <w:lang w:val="hu-HU"/>
        </w:rPr>
        <w:t xml:space="preserve"> </w:t>
      </w:r>
      <w:proofErr w:type="spellStart"/>
      <w:r>
        <w:rPr>
          <w:i/>
          <w:lang w:val="hu-HU"/>
        </w:rPr>
        <w:t>plant</w:t>
      </w:r>
      <w:proofErr w:type="spellEnd"/>
      <w:r>
        <w:rPr>
          <w:i/>
          <w:lang w:val="hu-HU"/>
        </w:rPr>
        <w:tab/>
      </w:r>
      <w:r>
        <w:rPr>
          <w:i/>
          <w:lang w:val="hu-HU"/>
        </w:rPr>
        <w:tab/>
        <w:t xml:space="preserve">   </w:t>
      </w:r>
      <w:r w:rsidRPr="00A74E58">
        <w:rPr>
          <w:i/>
          <w:lang w:val="hu-HU"/>
        </w:rPr>
        <w:t xml:space="preserve">  </w:t>
      </w:r>
      <w:proofErr w:type="gramStart"/>
      <w:r w:rsidRPr="00A74E58">
        <w:rPr>
          <w:i/>
          <w:lang w:val="hu-HU"/>
        </w:rPr>
        <w:t>:  Szennyvízkezelő</w:t>
      </w:r>
      <w:proofErr w:type="gramEnd"/>
    </w:p>
    <w:p w:rsidR="00722B98" w:rsidRDefault="00722B98" w:rsidP="00612B3D">
      <w:pPr>
        <w:pStyle w:val="Default"/>
      </w:pPr>
    </w:p>
    <w:p w:rsidR="00612B3D" w:rsidRDefault="00612B3D" w:rsidP="00612B3D">
      <w:pPr>
        <w:pStyle w:val="Default"/>
      </w:pPr>
    </w:p>
    <w:p w:rsidR="00612B3D" w:rsidRDefault="00612B3D" w:rsidP="00612B3D">
      <w:pPr>
        <w:pStyle w:val="Default"/>
        <w:rPr>
          <w:b/>
        </w:rPr>
      </w:pPr>
      <w:r w:rsidRPr="00612B3D">
        <w:rPr>
          <w:b/>
        </w:rPr>
        <w:t>Oldott szerves anyagok</w:t>
      </w:r>
    </w:p>
    <w:p w:rsidR="00612B3D" w:rsidRDefault="00612B3D" w:rsidP="00612B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Tipikus végtermékek:</w:t>
      </w:r>
    </w:p>
    <w:p w:rsidR="00612B3D" w:rsidRDefault="00612B3D" w:rsidP="00612B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Alkoholok, proteinek, cukrok, zsírok stb. különböző</w:t>
      </w:r>
      <w:r w:rsidR="00A74E58">
        <w:rPr>
          <w:sz w:val="20"/>
          <w:szCs w:val="20"/>
        </w:rPr>
        <w:t xml:space="preserve"> </w:t>
      </w:r>
      <w:r>
        <w:rPr>
          <w:sz w:val="20"/>
          <w:szCs w:val="20"/>
        </w:rPr>
        <w:t>szennyvizekben a kukorica-alapú édesítőszere</w:t>
      </w:r>
      <w:r w:rsidR="003B18D8">
        <w:rPr>
          <w:sz w:val="20"/>
          <w:szCs w:val="20"/>
        </w:rPr>
        <w:t>ket</w:t>
      </w:r>
      <w:r>
        <w:rPr>
          <w:sz w:val="20"/>
          <w:szCs w:val="20"/>
        </w:rPr>
        <w:t xml:space="preserve"> és </w:t>
      </w:r>
    </w:p>
    <w:p w:rsidR="00612B3D" w:rsidRDefault="00612B3D" w:rsidP="00612B3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sör</w:t>
      </w:r>
      <w:r w:rsidR="003B18D8">
        <w:rPr>
          <w:sz w:val="20"/>
          <w:szCs w:val="20"/>
        </w:rPr>
        <w:t>t</w:t>
      </w:r>
      <w:proofErr w:type="gramEnd"/>
      <w:r w:rsidR="003B18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gyártó </w:t>
      </w:r>
      <w:r w:rsidR="003B18D8">
        <w:rPr>
          <w:sz w:val="20"/>
          <w:szCs w:val="20"/>
        </w:rPr>
        <w:t>üzemekben.</w:t>
      </w:r>
    </w:p>
    <w:p w:rsidR="003B18D8" w:rsidRDefault="003B18D8" w:rsidP="00612B3D">
      <w:pPr>
        <w:pStyle w:val="Default"/>
        <w:rPr>
          <w:sz w:val="20"/>
          <w:szCs w:val="20"/>
        </w:rPr>
      </w:pPr>
    </w:p>
    <w:p w:rsidR="003B18D8" w:rsidRDefault="003B18D8" w:rsidP="00612B3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Bevezetés</w:t>
      </w:r>
    </w:p>
    <w:p w:rsidR="003B18D8" w:rsidRDefault="003B18D8" w:rsidP="00612B3D">
      <w:pPr>
        <w:pStyle w:val="Default"/>
        <w:rPr>
          <w:b/>
          <w:sz w:val="22"/>
          <w:szCs w:val="22"/>
        </w:rPr>
      </w:pPr>
    </w:p>
    <w:p w:rsidR="003B18D8" w:rsidRDefault="003B18D8" w:rsidP="003B18D8">
      <w:pPr>
        <w:pStyle w:val="Default"/>
        <w:rPr>
          <w:sz w:val="20"/>
          <w:szCs w:val="20"/>
        </w:rPr>
        <w:sectPr w:rsidR="003B18D8" w:rsidSect="00612B3D">
          <w:type w:val="continuous"/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:rsidR="003B18D8" w:rsidRDefault="003B18D8" w:rsidP="002F4846">
      <w:pPr>
        <w:pStyle w:val="Default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A </w:t>
      </w:r>
      <w:r w:rsidR="002F4846">
        <w:rPr>
          <w:sz w:val="20"/>
          <w:szCs w:val="20"/>
        </w:rPr>
        <w:t xml:space="preserve">határértéket meghaladó </w:t>
      </w:r>
      <w:r>
        <w:rPr>
          <w:sz w:val="20"/>
          <w:szCs w:val="20"/>
        </w:rPr>
        <w:t xml:space="preserve">szerves anyag tartalom, vagy Total </w:t>
      </w:r>
      <w:proofErr w:type="spellStart"/>
      <w:r>
        <w:rPr>
          <w:sz w:val="20"/>
          <w:szCs w:val="20"/>
        </w:rPr>
        <w:t>Organic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Content</w:t>
      </w:r>
      <w:proofErr w:type="spellEnd"/>
      <w:r>
        <w:rPr>
          <w:sz w:val="20"/>
          <w:szCs w:val="20"/>
        </w:rPr>
        <w:t xml:space="preserve"> (TOC, azaz teljes szerves anyag tartalom), vagyis alkoholok, proteinek, cukrok, zsírok stb. különböző szennyvizekben a kukorica-alapú édesítőszereket és sört gyártó üzemekben</w:t>
      </w:r>
      <w:r w:rsidR="002F4846">
        <w:rPr>
          <w:sz w:val="20"/>
          <w:szCs w:val="20"/>
        </w:rPr>
        <w:t xml:space="preserve"> büntetést vonhat maga után. Súlyos esetekben akár az üzem bezárására is sor kerülhet.</w:t>
      </w:r>
    </w:p>
    <w:p w:rsidR="002F4846" w:rsidRDefault="002F4846" w:rsidP="002F4846">
      <w:pPr>
        <w:pStyle w:val="Default"/>
        <w:jc w:val="both"/>
        <w:rPr>
          <w:sz w:val="20"/>
          <w:szCs w:val="20"/>
        </w:rPr>
      </w:pPr>
    </w:p>
    <w:p w:rsidR="002F4846" w:rsidRDefault="002F4846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Mivel ezekben a szennyvizekben tipikusan magas a TOC mérőszáma (akár 10.000 PPM is lehet), meghatározására az optikai törésmutató mérésén alapuló technika rendkívül sikeres mérési módszernek bizonyult.</w:t>
      </w:r>
    </w:p>
    <w:p w:rsidR="002F4846" w:rsidRDefault="002F4846" w:rsidP="002F4846">
      <w:pPr>
        <w:pStyle w:val="Default"/>
        <w:jc w:val="both"/>
        <w:rPr>
          <w:sz w:val="20"/>
          <w:szCs w:val="20"/>
        </w:rPr>
      </w:pPr>
    </w:p>
    <w:p w:rsidR="002F4846" w:rsidRDefault="002F4846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Az ion-cserélés az ionizált oldható anyagok eltávolítására szolgáló szűrési módszer. Megvalósítása oszlopokba rendezett ioncserélő gyanták felhasználásával történik.</w:t>
      </w:r>
    </w:p>
    <w:p w:rsidR="002F4846" w:rsidRDefault="002F4846" w:rsidP="002F4846">
      <w:pPr>
        <w:pStyle w:val="Default"/>
        <w:jc w:val="both"/>
        <w:rPr>
          <w:sz w:val="20"/>
          <w:szCs w:val="20"/>
        </w:rPr>
      </w:pPr>
    </w:p>
    <w:p w:rsidR="00722B98" w:rsidRDefault="00722B98" w:rsidP="002F4846">
      <w:pPr>
        <w:pStyle w:val="Default"/>
        <w:jc w:val="both"/>
        <w:rPr>
          <w:b/>
          <w:sz w:val="22"/>
          <w:szCs w:val="22"/>
        </w:rPr>
      </w:pPr>
    </w:p>
    <w:p w:rsidR="00722B98" w:rsidRDefault="00722B98" w:rsidP="002F4846">
      <w:pPr>
        <w:pStyle w:val="Default"/>
        <w:jc w:val="both"/>
        <w:rPr>
          <w:b/>
          <w:sz w:val="22"/>
          <w:szCs w:val="22"/>
        </w:rPr>
      </w:pPr>
    </w:p>
    <w:p w:rsidR="00722B98" w:rsidRDefault="00722B98" w:rsidP="002F4846">
      <w:pPr>
        <w:pStyle w:val="Default"/>
        <w:jc w:val="both"/>
        <w:rPr>
          <w:b/>
          <w:sz w:val="22"/>
          <w:szCs w:val="22"/>
        </w:rPr>
      </w:pPr>
    </w:p>
    <w:p w:rsidR="00722B98" w:rsidRDefault="00722B98" w:rsidP="002F4846">
      <w:pPr>
        <w:pStyle w:val="Default"/>
        <w:jc w:val="both"/>
        <w:rPr>
          <w:b/>
          <w:sz w:val="22"/>
          <w:szCs w:val="22"/>
        </w:rPr>
      </w:pPr>
    </w:p>
    <w:p w:rsidR="002F4846" w:rsidRDefault="002F4846" w:rsidP="002F4846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Alkalmazás</w:t>
      </w:r>
    </w:p>
    <w:p w:rsidR="002F4846" w:rsidRDefault="002F4846" w:rsidP="002F4846">
      <w:pPr>
        <w:pStyle w:val="Default"/>
        <w:jc w:val="both"/>
        <w:rPr>
          <w:b/>
          <w:sz w:val="22"/>
          <w:szCs w:val="22"/>
        </w:rPr>
      </w:pPr>
    </w:p>
    <w:p w:rsidR="002F4846" w:rsidRDefault="002F4846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kezelni kívánt folyadék, például cukor oldat </w:t>
      </w:r>
      <w:r w:rsidR="00A1340C">
        <w:rPr>
          <w:sz w:val="20"/>
          <w:szCs w:val="20"/>
        </w:rPr>
        <w:t xml:space="preserve">átáramlik a gyantán az oszlopokban. Mivel az oldat kationokat és anionokat tartalmaz, két különböző típusú, kation-cserélő és anion-cserélő gyanta használata szükséges. A kation gyanta </w:t>
      </w:r>
      <w:r w:rsidR="009E7650">
        <w:rPr>
          <w:sz w:val="20"/>
          <w:szCs w:val="20"/>
        </w:rPr>
        <w:t>a hidrogén alakban (H</w:t>
      </w:r>
      <w:r w:rsidR="00C97508">
        <w:rPr>
          <w:sz w:val="20"/>
          <w:szCs w:val="20"/>
        </w:rPr>
        <w:t>+) kerül felhasználásra, így ezt savval kell regenerálni, ebben az esetben erős sósavval (</w:t>
      </w:r>
      <w:proofErr w:type="spellStart"/>
      <w:r w:rsidR="00C97508">
        <w:rPr>
          <w:sz w:val="20"/>
          <w:szCs w:val="20"/>
        </w:rPr>
        <w:t>HCl</w:t>
      </w:r>
      <w:proofErr w:type="spellEnd"/>
      <w:r w:rsidR="00C97508">
        <w:rPr>
          <w:sz w:val="20"/>
          <w:szCs w:val="20"/>
        </w:rPr>
        <w:t xml:space="preserve">). Ez befolyásolja a folyadék pH-ját és elősegíti a víz tisztítását, </w:t>
      </w:r>
      <w:proofErr w:type="spellStart"/>
      <w:r w:rsidR="00C97508">
        <w:rPr>
          <w:sz w:val="20"/>
          <w:szCs w:val="20"/>
        </w:rPr>
        <w:t>sótalanít</w:t>
      </w:r>
      <w:proofErr w:type="spellEnd"/>
      <w:r w:rsidR="00C97508">
        <w:rPr>
          <w:sz w:val="20"/>
          <w:szCs w:val="20"/>
        </w:rPr>
        <w:t xml:space="preserve"> és kimossa a kationokat a gyantából. A kation gyanta csökkenti a víz keménységét.</w:t>
      </w:r>
    </w:p>
    <w:p w:rsidR="00C97508" w:rsidRDefault="00C97508" w:rsidP="002F4846">
      <w:pPr>
        <w:pStyle w:val="Default"/>
        <w:jc w:val="both"/>
        <w:rPr>
          <w:sz w:val="20"/>
          <w:szCs w:val="20"/>
        </w:rPr>
      </w:pPr>
    </w:p>
    <w:p w:rsidR="00C97508" w:rsidRDefault="00C97508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anion gyantát </w:t>
      </w:r>
      <w:proofErr w:type="spellStart"/>
      <w:r>
        <w:rPr>
          <w:sz w:val="20"/>
          <w:szCs w:val="20"/>
        </w:rPr>
        <w:t>hidroxil</w:t>
      </w:r>
      <w:proofErr w:type="spellEnd"/>
      <w:r>
        <w:rPr>
          <w:sz w:val="20"/>
          <w:szCs w:val="20"/>
        </w:rPr>
        <w:t xml:space="preserve"> formában használják (OH)</w:t>
      </w:r>
      <w:r w:rsidR="00F31991">
        <w:rPr>
          <w:sz w:val="20"/>
          <w:szCs w:val="20"/>
        </w:rPr>
        <w:t xml:space="preserve">, amit erős </w:t>
      </w:r>
      <w:proofErr w:type="spellStart"/>
      <w:r w:rsidR="00F31991">
        <w:rPr>
          <w:sz w:val="20"/>
          <w:szCs w:val="20"/>
        </w:rPr>
        <w:t>NaOH</w:t>
      </w:r>
      <w:proofErr w:type="spellEnd"/>
      <w:r w:rsidR="00F31991">
        <w:rPr>
          <w:sz w:val="20"/>
          <w:szCs w:val="20"/>
        </w:rPr>
        <w:t xml:space="preserve"> segítségével regenerálnak. Az alkáli tartalom lágyítja az oldatot, mivel eltávolítja az erős savakat.</w:t>
      </w:r>
    </w:p>
    <w:p w:rsidR="00F31991" w:rsidRDefault="00F31991" w:rsidP="002F4846">
      <w:pPr>
        <w:pStyle w:val="Default"/>
        <w:jc w:val="both"/>
        <w:rPr>
          <w:sz w:val="20"/>
          <w:szCs w:val="20"/>
        </w:rPr>
      </w:pPr>
    </w:p>
    <w:p w:rsidR="00F31991" w:rsidRDefault="00F31991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Ez a kettős hatás tiszta oldatot eredményez. A kezelés után a cukor kivonható a folyamatból.</w:t>
      </w:r>
    </w:p>
    <w:p w:rsidR="00C97508" w:rsidRDefault="00F31991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TOC mérése beépített</w:t>
      </w:r>
      <w:r w:rsidR="00DE5901">
        <w:rPr>
          <w:sz w:val="20"/>
          <w:szCs w:val="20"/>
        </w:rPr>
        <w:t xml:space="preserve"> (on-line) műszerekkel</w:t>
      </w:r>
      <w:r>
        <w:rPr>
          <w:sz w:val="20"/>
          <w:szCs w:val="20"/>
        </w:rPr>
        <w:t>, vagy mintavétel</w:t>
      </w:r>
      <w:r w:rsidR="00DE5901">
        <w:rPr>
          <w:sz w:val="20"/>
          <w:szCs w:val="20"/>
        </w:rPr>
        <w:t>es módszerekkel történik. A folyamatos (on-line) TOC analizátorokban</w:t>
      </w:r>
      <w:r w:rsidR="00387480">
        <w:rPr>
          <w:sz w:val="20"/>
          <w:szCs w:val="20"/>
        </w:rPr>
        <w:t xml:space="preserve"> a v</w:t>
      </w:r>
      <w:r w:rsidR="00DE5901">
        <w:rPr>
          <w:sz w:val="20"/>
          <w:szCs w:val="20"/>
        </w:rPr>
        <w:t>ezetőképesség mérése és infravörös (NDIR) technika alkalmazása a két általában használatos módszer</w:t>
      </w:r>
      <w:r w:rsidR="00387480">
        <w:rPr>
          <w:sz w:val="20"/>
          <w:szCs w:val="20"/>
        </w:rPr>
        <w:t>. Ezeknek az analizátoroknak a karbantartása és kalibrálása költséges és meghibásodásuk gyakori lehet.</w:t>
      </w:r>
    </w:p>
    <w:p w:rsidR="00387480" w:rsidRDefault="00387480" w:rsidP="002F4846">
      <w:pPr>
        <w:pStyle w:val="Default"/>
        <w:jc w:val="both"/>
        <w:rPr>
          <w:sz w:val="20"/>
          <w:szCs w:val="20"/>
        </w:rPr>
      </w:pPr>
    </w:p>
    <w:p w:rsidR="00387480" w:rsidRDefault="00387480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laboratóriumi mintavételezésen alapuló kiértékelés az analizátor-alapú TOC mérések ellenőrzésére használt módszer.</w:t>
      </w:r>
      <w:r w:rsidR="00CE2595">
        <w:rPr>
          <w:sz w:val="20"/>
          <w:szCs w:val="20"/>
        </w:rPr>
        <w:t xml:space="preserve"> </w:t>
      </w:r>
      <w:r>
        <w:rPr>
          <w:sz w:val="20"/>
          <w:szCs w:val="20"/>
        </w:rPr>
        <w:t>Ha azonban a mintavételen alapuló ellenőrzések gyakorisága túlságosan ritka, akkor esetleg TOC határérték-átlépések észrevétlenek maradhatnak.</w:t>
      </w:r>
    </w:p>
    <w:p w:rsidR="00387480" w:rsidRDefault="00387480" w:rsidP="002F4846">
      <w:pPr>
        <w:pStyle w:val="Default"/>
        <w:jc w:val="both"/>
        <w:rPr>
          <w:sz w:val="20"/>
          <w:szCs w:val="20"/>
        </w:rPr>
      </w:pPr>
    </w:p>
    <w:p w:rsidR="00387480" w:rsidRDefault="00387480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szennyvíz hatékony ellenőrzése, valamint megnőtt terhelés estén a szennyvízkezelés számára megfelelő jelzés adása megbízható és folyamatosan mérő műszerre van szükség. A K-PATENTS refraktométer</w:t>
      </w:r>
      <w:r w:rsidR="004575FF">
        <w:rPr>
          <w:sz w:val="20"/>
          <w:szCs w:val="20"/>
        </w:rPr>
        <w:t xml:space="preserve"> megbízhatóan és folyamatosan mérési adatokat szolgáltat az oldott anyag koncentrációjára vonatkozóan, amint az a szennyvízkezelőhöz tart. Ez a kezelő üzem ismeri a bejövő folyadék TOC adatait, ily módon felkészülten biztosítani tudja az üzem megfelelő működését és az előírásoknak megfelelő paraméterek elérését.</w:t>
      </w:r>
    </w:p>
    <w:p w:rsidR="004575FF" w:rsidRDefault="004575FF" w:rsidP="002F4846">
      <w:pPr>
        <w:pStyle w:val="Default"/>
        <w:jc w:val="both"/>
        <w:rPr>
          <w:sz w:val="20"/>
          <w:szCs w:val="20"/>
        </w:rPr>
      </w:pPr>
    </w:p>
    <w:p w:rsidR="004575FF" w:rsidRDefault="004575FF" w:rsidP="002F4846">
      <w:pPr>
        <w:pStyle w:val="Default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Üzembehelyezés</w:t>
      </w:r>
      <w:proofErr w:type="spellEnd"/>
    </w:p>
    <w:p w:rsidR="004575FF" w:rsidRDefault="004575FF" w:rsidP="002F4846">
      <w:pPr>
        <w:pStyle w:val="Default"/>
        <w:jc w:val="both"/>
        <w:rPr>
          <w:b/>
          <w:sz w:val="22"/>
          <w:szCs w:val="22"/>
        </w:rPr>
      </w:pPr>
    </w:p>
    <w:p w:rsidR="004575FF" w:rsidRDefault="004575FF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K-PATENTS refraktométerek megbízható információt adnak a beérkező folyadék oldott-anyag koncentrációjára vonatkozóan. Például: vészjelzés állítható be 6.500 PPM, szivattyú-leállítás pedig 7.500 PPM értékek elérése esetén.</w:t>
      </w:r>
    </w:p>
    <w:p w:rsidR="00D100F9" w:rsidRDefault="00D100F9" w:rsidP="002F4846">
      <w:pPr>
        <w:pStyle w:val="Default"/>
        <w:jc w:val="both"/>
        <w:rPr>
          <w:sz w:val="20"/>
          <w:szCs w:val="20"/>
        </w:rPr>
      </w:pPr>
    </w:p>
    <w:p w:rsidR="00D100F9" w:rsidRDefault="00D100F9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K-PATENTS teflon testű PR-23-M típusú refraktométer folyamatosan adhat mérési adatokat a szennyvízkezelés céljára. A mérési 0-1 % koncentráció-tartomány tartomány 0-10.000 PPM TOC értéknek felel meg.</w:t>
      </w:r>
    </w:p>
    <w:p w:rsidR="00D100F9" w:rsidRDefault="00D100F9" w:rsidP="002F4846">
      <w:pPr>
        <w:pStyle w:val="Default"/>
        <w:jc w:val="both"/>
        <w:rPr>
          <w:sz w:val="20"/>
          <w:szCs w:val="20"/>
        </w:rPr>
      </w:pPr>
    </w:p>
    <w:p w:rsidR="00D100F9" w:rsidRPr="009F4C95" w:rsidRDefault="00D100F9" w:rsidP="002F48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Refraktométer:</w:t>
      </w:r>
    </w:p>
    <w:p w:rsidR="00D100F9" w:rsidRDefault="00D100F9" w:rsidP="002F4846">
      <w:pPr>
        <w:pStyle w:val="Default"/>
        <w:jc w:val="both"/>
        <w:rPr>
          <w:sz w:val="20"/>
          <w:szCs w:val="20"/>
        </w:rPr>
      </w:pPr>
    </w:p>
    <w:p w:rsidR="00D100F9" w:rsidRPr="004575FF" w:rsidRDefault="000D617A" w:rsidP="002F4846">
      <w:pPr>
        <w:pStyle w:val="Defaul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inline distT="0" distB="0" distL="0" distR="0">
            <wp:extent cx="1304925" cy="122872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D8" w:rsidRPr="003B18D8" w:rsidRDefault="003B18D8" w:rsidP="003B18D8">
      <w:pPr>
        <w:pStyle w:val="Default"/>
        <w:rPr>
          <w:sz w:val="20"/>
          <w:szCs w:val="20"/>
        </w:rPr>
      </w:pPr>
    </w:p>
    <w:p w:rsidR="00612B3D" w:rsidRPr="009F4C95" w:rsidRDefault="00D100F9" w:rsidP="00612B3D">
      <w:pPr>
        <w:pStyle w:val="Nincstrkz"/>
        <w:rPr>
          <w:rFonts w:ascii="Arial" w:hAnsi="Arial" w:cs="Arial"/>
          <w:b/>
          <w:lang w:val="hu-HU"/>
        </w:rPr>
      </w:pPr>
      <w:r w:rsidRPr="009F4C95">
        <w:rPr>
          <w:rFonts w:ascii="Arial" w:hAnsi="Arial" w:cs="Arial"/>
          <w:b/>
          <w:lang w:val="hu-HU"/>
        </w:rPr>
        <w:t>Műszerleírás</w:t>
      </w:r>
    </w:p>
    <w:p w:rsidR="00D100F9" w:rsidRDefault="00D100F9" w:rsidP="00612B3D">
      <w:pPr>
        <w:pStyle w:val="Nincstrkz"/>
        <w:rPr>
          <w:lang w:val="hu-HU"/>
        </w:rPr>
      </w:pPr>
    </w:p>
    <w:p w:rsidR="00D100F9" w:rsidRDefault="00D100F9" w:rsidP="009F4C95">
      <w:pPr>
        <w:pStyle w:val="Nincstrkz"/>
        <w:jc w:val="both"/>
        <w:rPr>
          <w:rFonts w:ascii="Arial" w:hAnsi="Arial" w:cs="Arial"/>
          <w:sz w:val="20"/>
          <w:szCs w:val="20"/>
          <w:lang w:val="hu-HU"/>
        </w:rPr>
      </w:pPr>
      <w:r w:rsidRPr="009F4C95">
        <w:rPr>
          <w:rFonts w:ascii="Arial" w:hAnsi="Arial" w:cs="Arial"/>
          <w:sz w:val="20"/>
          <w:szCs w:val="20"/>
          <w:lang w:val="hu-HU"/>
        </w:rPr>
        <w:t xml:space="preserve">A teflon testű PR-23-M vegyileg agresszív </w:t>
      </w:r>
      <w:r w:rsidR="009F4C95">
        <w:rPr>
          <w:rFonts w:ascii="Arial" w:hAnsi="Arial" w:cs="Arial"/>
          <w:sz w:val="20"/>
          <w:szCs w:val="20"/>
          <w:lang w:val="hu-HU"/>
        </w:rPr>
        <w:t>és ultra-tisztaságú finom-kémiai alkalmazásokra kifejlesztett műszer. A folyamathoz G1/2”, vagy 1/2” NPT kötéssel kapcsolható. Beépített (teflon) átfolyási cellája révén minden fém, vagy egyéb könnyen korrodáló részét megóvja attól, hogy azok érintkezésbe kerülhessenek a folyadékkal.</w:t>
      </w:r>
    </w:p>
    <w:p w:rsidR="009F4C95" w:rsidRDefault="009F4C95" w:rsidP="009F4C95">
      <w:pPr>
        <w:pStyle w:val="Nincstrkz"/>
        <w:jc w:val="both"/>
        <w:rPr>
          <w:rFonts w:ascii="Arial" w:hAnsi="Arial" w:cs="Arial"/>
          <w:sz w:val="20"/>
          <w:szCs w:val="20"/>
          <w:lang w:val="hu-HU"/>
        </w:rPr>
      </w:pPr>
    </w:p>
    <w:p w:rsidR="009F4C95" w:rsidRDefault="009F4C95" w:rsidP="009F4C95">
      <w:pPr>
        <w:pStyle w:val="Nincstrkz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Mérési tartomány:</w:t>
      </w:r>
    </w:p>
    <w:p w:rsidR="009F4C95" w:rsidRPr="009F4C95" w:rsidRDefault="009F4C95" w:rsidP="009F4C95">
      <w:pPr>
        <w:pStyle w:val="Nincstrkz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Optikai törésmutató </w:t>
      </w:r>
      <w:proofErr w:type="gramStart"/>
      <w:r>
        <w:rPr>
          <w:rFonts w:ascii="Arial" w:hAnsi="Arial" w:cs="Arial"/>
          <w:sz w:val="20"/>
          <w:szCs w:val="20"/>
          <w:lang w:val="hu-HU"/>
        </w:rPr>
        <w:t>RI(</w:t>
      </w:r>
      <w:proofErr w:type="spellStart"/>
      <w:proofErr w:type="gramEnd"/>
      <w:r>
        <w:rPr>
          <w:rFonts w:ascii="Arial" w:hAnsi="Arial" w:cs="Arial"/>
          <w:sz w:val="20"/>
          <w:szCs w:val="20"/>
          <w:lang w:val="hu-HU"/>
        </w:rPr>
        <w:t>nD</w:t>
      </w:r>
      <w:proofErr w:type="spellEnd"/>
      <w:r>
        <w:rPr>
          <w:rFonts w:ascii="Arial" w:hAnsi="Arial" w:cs="Arial"/>
          <w:sz w:val="20"/>
          <w:szCs w:val="20"/>
          <w:lang w:val="hu-HU"/>
        </w:rPr>
        <w:t>): 1,3200 – 1,5300 (0 – 100 % súlyszázalék)</w:t>
      </w:r>
    </w:p>
    <w:p w:rsidR="00D100F9" w:rsidRDefault="00D100F9" w:rsidP="00612B3D">
      <w:pPr>
        <w:pStyle w:val="Nincstrkz"/>
        <w:rPr>
          <w:lang w:val="hu-HU"/>
        </w:rPr>
      </w:pPr>
    </w:p>
    <w:p w:rsidR="00A74E58" w:rsidRDefault="00A74E58" w:rsidP="00A74E58">
      <w:pPr>
        <w:tabs>
          <w:tab w:val="left" w:pos="2835"/>
        </w:tabs>
        <w:rPr>
          <w:i/>
          <w:lang w:val="hu-HU"/>
        </w:rPr>
      </w:pPr>
    </w:p>
    <w:p w:rsidR="00612B3D" w:rsidRDefault="00612B3D">
      <w:pPr>
        <w:rPr>
          <w:lang w:val="hu-HU"/>
        </w:rPr>
      </w:pPr>
    </w:p>
    <w:p w:rsidR="003B18D8" w:rsidRDefault="003B18D8">
      <w:pPr>
        <w:rPr>
          <w:lang w:val="hu-HU"/>
        </w:rPr>
        <w:sectPr w:rsidR="003B18D8" w:rsidSect="003B18D8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3B18D8" w:rsidRDefault="003B18D8">
      <w:pPr>
        <w:rPr>
          <w:lang w:val="hu-HU"/>
        </w:rPr>
        <w:sectPr w:rsidR="003B18D8" w:rsidSect="003B18D8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612B3D" w:rsidRDefault="00612B3D">
      <w:pPr>
        <w:rPr>
          <w:lang w:val="hu-HU"/>
        </w:rPr>
      </w:pPr>
    </w:p>
    <w:p w:rsidR="00612B3D" w:rsidRDefault="00612B3D">
      <w:pPr>
        <w:rPr>
          <w:lang w:val="hu-HU"/>
        </w:rPr>
      </w:pPr>
    </w:p>
    <w:p w:rsidR="00612B3D" w:rsidRDefault="00612B3D">
      <w:pPr>
        <w:rPr>
          <w:lang w:val="hu-HU"/>
        </w:rPr>
      </w:pPr>
    </w:p>
    <w:p w:rsidR="00612B3D" w:rsidRPr="00612B3D" w:rsidRDefault="00612B3D">
      <w:pPr>
        <w:rPr>
          <w:lang w:val="hu-HU"/>
        </w:rPr>
      </w:pPr>
    </w:p>
    <w:sectPr w:rsidR="00612B3D" w:rsidRPr="00612B3D" w:rsidSect="00612B3D">
      <w:type w:val="continuous"/>
      <w:pgSz w:w="11906" w:h="16838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B3D"/>
    <w:rsid w:val="00012363"/>
    <w:rsid w:val="0001608A"/>
    <w:rsid w:val="000248CC"/>
    <w:rsid w:val="00097FE6"/>
    <w:rsid w:val="000D617A"/>
    <w:rsid w:val="00101B24"/>
    <w:rsid w:val="00160A66"/>
    <w:rsid w:val="00163C3D"/>
    <w:rsid w:val="001D4968"/>
    <w:rsid w:val="001F5BA2"/>
    <w:rsid w:val="002170EB"/>
    <w:rsid w:val="002A7662"/>
    <w:rsid w:val="002E72B0"/>
    <w:rsid w:val="002F4846"/>
    <w:rsid w:val="003155E9"/>
    <w:rsid w:val="00325F54"/>
    <w:rsid w:val="00327128"/>
    <w:rsid w:val="00340F35"/>
    <w:rsid w:val="00363252"/>
    <w:rsid w:val="00387480"/>
    <w:rsid w:val="003A69FD"/>
    <w:rsid w:val="003B18D8"/>
    <w:rsid w:val="003F3718"/>
    <w:rsid w:val="0043032F"/>
    <w:rsid w:val="00431726"/>
    <w:rsid w:val="00436642"/>
    <w:rsid w:val="004575FF"/>
    <w:rsid w:val="0047097E"/>
    <w:rsid w:val="004D2FB9"/>
    <w:rsid w:val="004F0B2E"/>
    <w:rsid w:val="004F487E"/>
    <w:rsid w:val="00502A47"/>
    <w:rsid w:val="00507A27"/>
    <w:rsid w:val="00513181"/>
    <w:rsid w:val="0053117B"/>
    <w:rsid w:val="00537D93"/>
    <w:rsid w:val="00570A88"/>
    <w:rsid w:val="005A281E"/>
    <w:rsid w:val="005E527A"/>
    <w:rsid w:val="00612B3D"/>
    <w:rsid w:val="00652AC0"/>
    <w:rsid w:val="00672377"/>
    <w:rsid w:val="00686E62"/>
    <w:rsid w:val="006C7946"/>
    <w:rsid w:val="006D2439"/>
    <w:rsid w:val="0072164E"/>
    <w:rsid w:val="00722B98"/>
    <w:rsid w:val="00766145"/>
    <w:rsid w:val="00770372"/>
    <w:rsid w:val="00790384"/>
    <w:rsid w:val="007A3BBF"/>
    <w:rsid w:val="00815663"/>
    <w:rsid w:val="00837C0D"/>
    <w:rsid w:val="008A4271"/>
    <w:rsid w:val="00904D85"/>
    <w:rsid w:val="00941CCE"/>
    <w:rsid w:val="009435B4"/>
    <w:rsid w:val="009D002A"/>
    <w:rsid w:val="009D7F33"/>
    <w:rsid w:val="009E7650"/>
    <w:rsid w:val="009F01E7"/>
    <w:rsid w:val="009F4C95"/>
    <w:rsid w:val="00A1340C"/>
    <w:rsid w:val="00A21EE4"/>
    <w:rsid w:val="00A31EF8"/>
    <w:rsid w:val="00A516D2"/>
    <w:rsid w:val="00A6435A"/>
    <w:rsid w:val="00A74E58"/>
    <w:rsid w:val="00AB7BA4"/>
    <w:rsid w:val="00AB7C3E"/>
    <w:rsid w:val="00B3117E"/>
    <w:rsid w:val="00B700F4"/>
    <w:rsid w:val="00B752C4"/>
    <w:rsid w:val="00B942A0"/>
    <w:rsid w:val="00BD4FDF"/>
    <w:rsid w:val="00BF6ADE"/>
    <w:rsid w:val="00C41BFE"/>
    <w:rsid w:val="00C526F0"/>
    <w:rsid w:val="00C63E67"/>
    <w:rsid w:val="00C97508"/>
    <w:rsid w:val="00CE2595"/>
    <w:rsid w:val="00D100F9"/>
    <w:rsid w:val="00D117AD"/>
    <w:rsid w:val="00D14FA0"/>
    <w:rsid w:val="00D23C1C"/>
    <w:rsid w:val="00DD2798"/>
    <w:rsid w:val="00DE4E3F"/>
    <w:rsid w:val="00DE5901"/>
    <w:rsid w:val="00E030D0"/>
    <w:rsid w:val="00E12552"/>
    <w:rsid w:val="00E70C24"/>
    <w:rsid w:val="00E9195C"/>
    <w:rsid w:val="00F04834"/>
    <w:rsid w:val="00F05ECA"/>
    <w:rsid w:val="00F256C8"/>
    <w:rsid w:val="00F31991"/>
    <w:rsid w:val="00F90B53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F695-5694-490A-91D2-9C03C5B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7C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B3D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12B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incstrkz">
    <w:name w:val="No Spacing"/>
    <w:uiPriority w:val="1"/>
    <w:qFormat/>
    <w:rsid w:val="00612B3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Studio 1557</dc:creator>
  <cp:keywords/>
  <cp:lastModifiedBy>Iván Bolgár</cp:lastModifiedBy>
  <cp:revision>3</cp:revision>
  <dcterms:created xsi:type="dcterms:W3CDTF">2013-10-23T12:52:00Z</dcterms:created>
  <dcterms:modified xsi:type="dcterms:W3CDTF">2015-12-22T22:17:00Z</dcterms:modified>
</cp:coreProperties>
</file>